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D" w:rsidRDefault="000C72BD" w:rsidP="000C72BD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SACRAMENTO KINGS</w:t>
      </w:r>
    </w:p>
    <w:p w:rsidR="000C72BD" w:rsidRDefault="000C72BD" w:rsidP="000C72BD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DALE BROWN, a former Pascagoula (Miss.) High School and University of Kentucky standout, has signed a 1-year contract. Brown, a 6-foot-3 guard, will receive the NBA minimum salary of $150,000. Brown has been in Sacramento since performing well in a free-agent tryout.</w:t>
      </w:r>
    </w:p>
    <w:p w:rsidR="000C72BD" w:rsidRDefault="000C72BD" w:rsidP="000C72BD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UTAH JAZZ</w:t>
      </w:r>
    </w:p>
    <w:p w:rsidR="000C72BD" w:rsidRDefault="000C72BD" w:rsidP="000C72BD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FIRST-ROUND draft choice Luther Wright, a center from Seton Hall, underwent cardiac testing after complaining of heart irregularities during a rookie practice session Wednesday, </w:t>
      </w:r>
      <w:proofErr w:type="gramStart"/>
      <w:r>
        <w:rPr>
          <w:rFonts w:ascii="Arial" w:hAnsi="Arial" w:cs="Arial"/>
          <w:lang w:val="en"/>
        </w:rPr>
        <w:t>coach</w:t>
      </w:r>
      <w:proofErr w:type="gramEnd"/>
      <w:r>
        <w:rPr>
          <w:rFonts w:ascii="Arial" w:hAnsi="Arial" w:cs="Arial"/>
          <w:lang w:val="en"/>
        </w:rPr>
        <w:t xml:space="preserve"> Jerry Sloan said. The team said it was awaiting word on test results. . . . Karl Malone, with a 2-year contract extension offer still on the table, dropped plans for a training camp holdout and will be ready for practice today. Under a deal discussed Thursday, Malone would play for Utah through 2000.</w:t>
      </w:r>
    </w:p>
    <w:p w:rsidR="00932EA3" w:rsidRDefault="00932EA3">
      <w:bookmarkStart w:id="0" w:name="_GoBack"/>
      <w:bookmarkEnd w:id="0"/>
    </w:p>
    <w:sectPr w:rsidR="0093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D"/>
    <w:rsid w:val="000C72BD"/>
    <w:rsid w:val="009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B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B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591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DrDavid Dugger</dc:creator>
  <cp:lastModifiedBy>DrDavid Dugger</cp:lastModifiedBy>
  <cp:revision>1</cp:revision>
  <dcterms:created xsi:type="dcterms:W3CDTF">2011-02-23T04:26:00Z</dcterms:created>
  <dcterms:modified xsi:type="dcterms:W3CDTF">2011-02-23T04:27:00Z</dcterms:modified>
</cp:coreProperties>
</file>